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A3F" w:rsidRPr="00A342C3" w:rsidRDefault="00942A3F" w:rsidP="00A342C3">
      <w:pPr>
        <w:spacing w:line="480" w:lineRule="auto"/>
        <w:jc w:val="center"/>
        <w:rPr>
          <w:rFonts w:ascii="Times New Roman" w:hAnsi="Times New Roman" w:cs="Times New Roman"/>
          <w:sz w:val="24"/>
          <w:szCs w:val="24"/>
        </w:rPr>
      </w:pPr>
      <w:bookmarkStart w:id="0" w:name="_GoBack"/>
      <w:bookmarkEnd w:id="0"/>
    </w:p>
    <w:p w:rsidR="00942A3F" w:rsidRPr="00A342C3" w:rsidRDefault="00942A3F" w:rsidP="00A342C3">
      <w:pPr>
        <w:spacing w:line="480" w:lineRule="auto"/>
        <w:jc w:val="center"/>
        <w:rPr>
          <w:rFonts w:ascii="Times New Roman" w:hAnsi="Times New Roman" w:cs="Times New Roman"/>
          <w:sz w:val="24"/>
          <w:szCs w:val="24"/>
        </w:rPr>
      </w:pPr>
    </w:p>
    <w:p w:rsidR="00942A3F" w:rsidRPr="00A342C3" w:rsidRDefault="00942A3F" w:rsidP="00A342C3">
      <w:pPr>
        <w:spacing w:line="480" w:lineRule="auto"/>
        <w:jc w:val="center"/>
        <w:rPr>
          <w:rFonts w:ascii="Times New Roman" w:hAnsi="Times New Roman" w:cs="Times New Roman"/>
          <w:sz w:val="24"/>
          <w:szCs w:val="24"/>
        </w:rPr>
      </w:pPr>
    </w:p>
    <w:p w:rsidR="00942A3F" w:rsidRPr="00A342C3" w:rsidRDefault="00942A3F" w:rsidP="00A342C3">
      <w:pPr>
        <w:spacing w:line="480" w:lineRule="auto"/>
        <w:jc w:val="center"/>
        <w:rPr>
          <w:rFonts w:ascii="Times New Roman" w:hAnsi="Times New Roman" w:cs="Times New Roman"/>
          <w:sz w:val="24"/>
          <w:szCs w:val="24"/>
        </w:rPr>
      </w:pPr>
    </w:p>
    <w:p w:rsidR="00942A3F" w:rsidRPr="00A342C3" w:rsidRDefault="00942A3F" w:rsidP="00A342C3">
      <w:pPr>
        <w:spacing w:line="480" w:lineRule="auto"/>
        <w:jc w:val="center"/>
        <w:rPr>
          <w:rFonts w:ascii="Times New Roman" w:hAnsi="Times New Roman" w:cs="Times New Roman"/>
          <w:sz w:val="24"/>
          <w:szCs w:val="24"/>
        </w:rPr>
      </w:pPr>
    </w:p>
    <w:p w:rsidR="00942A3F" w:rsidRPr="00A342C3" w:rsidRDefault="00942A3F" w:rsidP="00A342C3">
      <w:pPr>
        <w:spacing w:line="480" w:lineRule="auto"/>
        <w:jc w:val="center"/>
        <w:rPr>
          <w:rFonts w:ascii="Times New Roman" w:hAnsi="Times New Roman" w:cs="Times New Roman"/>
          <w:sz w:val="24"/>
          <w:szCs w:val="24"/>
        </w:rPr>
      </w:pPr>
    </w:p>
    <w:p w:rsidR="00942A3F" w:rsidRPr="00A342C3" w:rsidRDefault="00942A3F" w:rsidP="00A342C3">
      <w:pPr>
        <w:spacing w:line="480" w:lineRule="auto"/>
        <w:jc w:val="center"/>
        <w:rPr>
          <w:rFonts w:ascii="Times New Roman" w:hAnsi="Times New Roman" w:cs="Times New Roman"/>
          <w:sz w:val="24"/>
          <w:szCs w:val="24"/>
        </w:rPr>
      </w:pPr>
    </w:p>
    <w:p w:rsidR="00942A3F" w:rsidRPr="00A342C3" w:rsidRDefault="00F106B1" w:rsidP="00A342C3">
      <w:pPr>
        <w:spacing w:line="480" w:lineRule="auto"/>
        <w:jc w:val="center"/>
        <w:rPr>
          <w:rFonts w:ascii="Times New Roman" w:hAnsi="Times New Roman" w:cs="Times New Roman"/>
          <w:sz w:val="24"/>
          <w:szCs w:val="24"/>
        </w:rPr>
      </w:pPr>
      <w:r w:rsidRPr="00A342C3">
        <w:rPr>
          <w:rFonts w:ascii="Times New Roman" w:hAnsi="Times New Roman" w:cs="Times New Roman"/>
          <w:sz w:val="24"/>
          <w:szCs w:val="24"/>
        </w:rPr>
        <w:t>Costing Systems</w:t>
      </w:r>
    </w:p>
    <w:p w:rsidR="00942A3F" w:rsidRPr="00A342C3" w:rsidRDefault="00F106B1" w:rsidP="00A342C3">
      <w:pPr>
        <w:spacing w:line="480" w:lineRule="auto"/>
        <w:jc w:val="center"/>
        <w:rPr>
          <w:rFonts w:ascii="Times New Roman" w:hAnsi="Times New Roman" w:cs="Times New Roman"/>
          <w:sz w:val="24"/>
          <w:szCs w:val="24"/>
        </w:rPr>
      </w:pPr>
      <w:r w:rsidRPr="00A342C3">
        <w:rPr>
          <w:rFonts w:ascii="Times New Roman" w:hAnsi="Times New Roman" w:cs="Times New Roman"/>
          <w:sz w:val="24"/>
          <w:szCs w:val="24"/>
        </w:rPr>
        <w:t>Students Name</w:t>
      </w:r>
    </w:p>
    <w:p w:rsidR="00942A3F" w:rsidRPr="00A342C3" w:rsidRDefault="00F106B1" w:rsidP="00A342C3">
      <w:pPr>
        <w:spacing w:line="480" w:lineRule="auto"/>
        <w:jc w:val="center"/>
        <w:rPr>
          <w:rFonts w:ascii="Times New Roman" w:hAnsi="Times New Roman" w:cs="Times New Roman"/>
          <w:sz w:val="24"/>
          <w:szCs w:val="24"/>
        </w:rPr>
      </w:pPr>
      <w:r w:rsidRPr="00A342C3">
        <w:rPr>
          <w:rFonts w:ascii="Times New Roman" w:hAnsi="Times New Roman" w:cs="Times New Roman"/>
          <w:sz w:val="24"/>
          <w:szCs w:val="24"/>
        </w:rPr>
        <w:t>Institutional Affiliation</w:t>
      </w:r>
    </w:p>
    <w:p w:rsidR="00942A3F" w:rsidRPr="00A342C3" w:rsidRDefault="00942A3F" w:rsidP="00A342C3">
      <w:pPr>
        <w:spacing w:line="480" w:lineRule="auto"/>
        <w:rPr>
          <w:rFonts w:ascii="Times New Roman" w:hAnsi="Times New Roman" w:cs="Times New Roman"/>
          <w:sz w:val="24"/>
          <w:szCs w:val="24"/>
        </w:rPr>
      </w:pPr>
    </w:p>
    <w:p w:rsidR="00942A3F" w:rsidRPr="00A342C3" w:rsidRDefault="00942A3F" w:rsidP="00A342C3">
      <w:pPr>
        <w:spacing w:line="480" w:lineRule="auto"/>
        <w:rPr>
          <w:rFonts w:ascii="Times New Roman" w:hAnsi="Times New Roman" w:cs="Times New Roman"/>
          <w:sz w:val="24"/>
          <w:szCs w:val="24"/>
        </w:rPr>
      </w:pPr>
    </w:p>
    <w:p w:rsidR="00942A3F" w:rsidRPr="00A342C3" w:rsidRDefault="00942A3F" w:rsidP="00A342C3">
      <w:pPr>
        <w:spacing w:line="480" w:lineRule="auto"/>
        <w:rPr>
          <w:rFonts w:ascii="Times New Roman" w:hAnsi="Times New Roman" w:cs="Times New Roman"/>
          <w:sz w:val="24"/>
          <w:szCs w:val="24"/>
        </w:rPr>
      </w:pPr>
    </w:p>
    <w:p w:rsidR="00942A3F" w:rsidRPr="00A342C3" w:rsidRDefault="00942A3F" w:rsidP="00A342C3">
      <w:pPr>
        <w:spacing w:line="480" w:lineRule="auto"/>
        <w:rPr>
          <w:rFonts w:ascii="Times New Roman" w:hAnsi="Times New Roman" w:cs="Times New Roman"/>
          <w:sz w:val="24"/>
          <w:szCs w:val="24"/>
        </w:rPr>
      </w:pPr>
    </w:p>
    <w:p w:rsidR="00942A3F" w:rsidRPr="00A342C3" w:rsidRDefault="00942A3F" w:rsidP="00A342C3">
      <w:pPr>
        <w:spacing w:line="480" w:lineRule="auto"/>
        <w:rPr>
          <w:rFonts w:ascii="Times New Roman" w:hAnsi="Times New Roman" w:cs="Times New Roman"/>
          <w:sz w:val="24"/>
          <w:szCs w:val="24"/>
        </w:rPr>
      </w:pPr>
    </w:p>
    <w:p w:rsidR="00942A3F" w:rsidRPr="00A342C3" w:rsidRDefault="00942A3F" w:rsidP="00A342C3">
      <w:pPr>
        <w:spacing w:line="480" w:lineRule="auto"/>
        <w:rPr>
          <w:rFonts w:ascii="Times New Roman" w:hAnsi="Times New Roman" w:cs="Times New Roman"/>
          <w:sz w:val="24"/>
          <w:szCs w:val="24"/>
        </w:rPr>
      </w:pPr>
    </w:p>
    <w:p w:rsidR="00942A3F" w:rsidRPr="00A342C3" w:rsidRDefault="00942A3F" w:rsidP="00A342C3">
      <w:pPr>
        <w:spacing w:line="480" w:lineRule="auto"/>
        <w:rPr>
          <w:rFonts w:ascii="Times New Roman" w:hAnsi="Times New Roman" w:cs="Times New Roman"/>
          <w:sz w:val="24"/>
          <w:szCs w:val="24"/>
        </w:rPr>
      </w:pPr>
    </w:p>
    <w:p w:rsidR="00942A3F" w:rsidRPr="00A342C3" w:rsidRDefault="00942A3F" w:rsidP="00A342C3">
      <w:pPr>
        <w:spacing w:line="480" w:lineRule="auto"/>
        <w:rPr>
          <w:rFonts w:ascii="Times New Roman" w:hAnsi="Times New Roman" w:cs="Times New Roman"/>
          <w:sz w:val="24"/>
          <w:szCs w:val="24"/>
        </w:rPr>
      </w:pPr>
    </w:p>
    <w:p w:rsidR="00942A3F" w:rsidRPr="00A342C3" w:rsidRDefault="00F106B1" w:rsidP="00A342C3">
      <w:pPr>
        <w:spacing w:line="480" w:lineRule="auto"/>
        <w:jc w:val="center"/>
        <w:rPr>
          <w:rFonts w:ascii="Times New Roman" w:hAnsi="Times New Roman" w:cs="Times New Roman"/>
          <w:sz w:val="24"/>
          <w:szCs w:val="24"/>
        </w:rPr>
      </w:pPr>
      <w:r w:rsidRPr="00A342C3">
        <w:rPr>
          <w:rFonts w:ascii="Times New Roman" w:hAnsi="Times New Roman" w:cs="Times New Roman"/>
          <w:sz w:val="24"/>
          <w:szCs w:val="24"/>
        </w:rPr>
        <w:lastRenderedPageBreak/>
        <w:t>Costing Systems</w:t>
      </w:r>
    </w:p>
    <w:p w:rsidR="003D2142" w:rsidRPr="00A342C3" w:rsidRDefault="00F106B1" w:rsidP="00A342C3">
      <w:pPr>
        <w:spacing w:line="480" w:lineRule="auto"/>
        <w:ind w:firstLine="720"/>
        <w:rPr>
          <w:rFonts w:ascii="Times New Roman" w:hAnsi="Times New Roman" w:cs="Times New Roman"/>
          <w:sz w:val="24"/>
          <w:szCs w:val="24"/>
        </w:rPr>
      </w:pPr>
      <w:r w:rsidRPr="00A342C3">
        <w:rPr>
          <w:rFonts w:ascii="Times New Roman" w:hAnsi="Times New Roman" w:cs="Times New Roman"/>
          <w:sz w:val="24"/>
          <w:szCs w:val="24"/>
        </w:rPr>
        <w:t xml:space="preserve">Job order happens to be the optimal accounting method in cases where production and cost are not identical for the consumer or product. But, direct </w:t>
      </w:r>
      <w:r w:rsidR="00942A3F" w:rsidRPr="00A342C3">
        <w:rPr>
          <w:rFonts w:ascii="Times New Roman" w:hAnsi="Times New Roman" w:cs="Times New Roman"/>
          <w:sz w:val="24"/>
          <w:szCs w:val="24"/>
        </w:rPr>
        <w:t>labor</w:t>
      </w:r>
      <w:r w:rsidRPr="00A342C3">
        <w:rPr>
          <w:rFonts w:ascii="Times New Roman" w:hAnsi="Times New Roman" w:cs="Times New Roman"/>
          <w:sz w:val="24"/>
          <w:szCs w:val="24"/>
        </w:rPr>
        <w:t xml:space="preserve"> and material can be traced </w:t>
      </w:r>
      <w:r w:rsidR="00942A3F" w:rsidRPr="00A342C3">
        <w:rPr>
          <w:rFonts w:ascii="Times New Roman" w:hAnsi="Times New Roman" w:cs="Times New Roman"/>
          <w:sz w:val="24"/>
          <w:szCs w:val="24"/>
        </w:rPr>
        <w:t>easily or</w:t>
      </w:r>
      <w:r w:rsidRPr="00A342C3">
        <w:rPr>
          <w:rFonts w:ascii="Times New Roman" w:hAnsi="Times New Roman" w:cs="Times New Roman"/>
          <w:sz w:val="24"/>
          <w:szCs w:val="24"/>
        </w:rPr>
        <w:t xml:space="preserve"> associated with the end </w:t>
      </w:r>
      <w:r w:rsidR="00A342C3" w:rsidRPr="00A342C3">
        <w:rPr>
          <w:rFonts w:ascii="Times New Roman" w:hAnsi="Times New Roman" w:cs="Times New Roman"/>
          <w:sz w:val="24"/>
          <w:szCs w:val="24"/>
        </w:rPr>
        <w:t>product</w:t>
      </w:r>
      <w:r w:rsidR="00A342C3" w:rsidRPr="00A342C3">
        <w:rPr>
          <w:rFonts w:ascii="Times New Roman" w:hAnsi="Times New Roman" w:cs="Times New Roman"/>
          <w:color w:val="000000"/>
          <w:sz w:val="24"/>
          <w:szCs w:val="24"/>
          <w:shd w:val="clear" w:color="auto" w:fill="FFFFFF"/>
        </w:rPr>
        <w:t xml:space="preserve"> (</w:t>
      </w:r>
      <w:r w:rsidR="00A939A0" w:rsidRPr="00A342C3">
        <w:rPr>
          <w:rFonts w:ascii="Times New Roman" w:hAnsi="Times New Roman" w:cs="Times New Roman"/>
          <w:color w:val="000000"/>
          <w:sz w:val="24"/>
          <w:szCs w:val="24"/>
          <w:shd w:val="clear" w:color="auto" w:fill="FFFFFF"/>
        </w:rPr>
        <w:t>Invado, 2018)</w:t>
      </w:r>
      <w:r w:rsidRPr="00A342C3">
        <w:rPr>
          <w:rFonts w:ascii="Times New Roman" w:hAnsi="Times New Roman" w:cs="Times New Roman"/>
          <w:sz w:val="24"/>
          <w:szCs w:val="24"/>
        </w:rPr>
        <w:t>. A job order is complex and crucial when the detail levels are required. A good example of products manufactured using this method includes audits and tax returns administ</w:t>
      </w:r>
      <w:r w:rsidRPr="00A342C3">
        <w:rPr>
          <w:rFonts w:ascii="Times New Roman" w:hAnsi="Times New Roman" w:cs="Times New Roman"/>
          <w:sz w:val="24"/>
          <w:szCs w:val="24"/>
        </w:rPr>
        <w:t>ered by public custom furniture, semi-trucks, and accounting firms.  For instance, in the Peterbilt factory located in Denton, Texas, the organization has established about 100,000 unique versions of semi-trucks without repeating the same truck twice.</w:t>
      </w:r>
    </w:p>
    <w:p w:rsidR="00942A3F" w:rsidRPr="00A342C3" w:rsidRDefault="00F106B1" w:rsidP="00A342C3">
      <w:pPr>
        <w:spacing w:line="480" w:lineRule="auto"/>
        <w:ind w:firstLine="720"/>
        <w:rPr>
          <w:rFonts w:ascii="Times New Roman" w:hAnsi="Times New Roman" w:cs="Times New Roman"/>
          <w:sz w:val="24"/>
          <w:szCs w:val="24"/>
        </w:rPr>
      </w:pPr>
      <w:r w:rsidRPr="00A342C3">
        <w:rPr>
          <w:rFonts w:ascii="Times New Roman" w:hAnsi="Times New Roman" w:cs="Times New Roman"/>
          <w:sz w:val="24"/>
          <w:szCs w:val="24"/>
        </w:rPr>
        <w:t>Proc</w:t>
      </w:r>
      <w:r w:rsidRPr="00A342C3">
        <w:rPr>
          <w:rFonts w:ascii="Times New Roman" w:hAnsi="Times New Roman" w:cs="Times New Roman"/>
          <w:sz w:val="24"/>
          <w:szCs w:val="24"/>
        </w:rPr>
        <w:t xml:space="preserve">ess costing, on the other hand, is described as the optimal costing system implemented when a standardized process is involved in the manufacturing of direct materials, identical products, and direct </w:t>
      </w:r>
      <w:r w:rsidR="00A342C3" w:rsidRPr="00A342C3">
        <w:rPr>
          <w:rFonts w:ascii="Times New Roman" w:hAnsi="Times New Roman" w:cs="Times New Roman"/>
          <w:sz w:val="24"/>
          <w:szCs w:val="24"/>
        </w:rPr>
        <w:t>labor</w:t>
      </w:r>
      <w:r w:rsidR="00A342C3" w:rsidRPr="00A342C3">
        <w:rPr>
          <w:rFonts w:ascii="Times New Roman" w:hAnsi="Times New Roman" w:cs="Times New Roman"/>
          <w:color w:val="000000"/>
          <w:sz w:val="24"/>
          <w:szCs w:val="24"/>
          <w:shd w:val="clear" w:color="auto" w:fill="FFFFFF"/>
        </w:rPr>
        <w:t xml:space="preserve"> (</w:t>
      </w:r>
      <w:r w:rsidR="00A939A0" w:rsidRPr="00A342C3">
        <w:rPr>
          <w:rFonts w:ascii="Times New Roman" w:hAnsi="Times New Roman" w:cs="Times New Roman"/>
          <w:color w:val="000000"/>
          <w:sz w:val="24"/>
          <w:szCs w:val="24"/>
          <w:shd w:val="clear" w:color="auto" w:fill="FFFFFF"/>
        </w:rPr>
        <w:t>Popesko &amp; Novák, 2017)</w:t>
      </w:r>
      <w:r w:rsidRPr="00A342C3">
        <w:rPr>
          <w:rFonts w:ascii="Times New Roman" w:hAnsi="Times New Roman" w:cs="Times New Roman"/>
          <w:sz w:val="24"/>
          <w:szCs w:val="24"/>
        </w:rPr>
        <w:t>. Manufacturing, in this ca</w:t>
      </w:r>
      <w:r w:rsidRPr="00A342C3">
        <w:rPr>
          <w:rFonts w:ascii="Times New Roman" w:hAnsi="Times New Roman" w:cs="Times New Roman"/>
          <w:sz w:val="24"/>
          <w:szCs w:val="24"/>
        </w:rPr>
        <w:t>se, cannot be economically connected to a specific unit. This process is mostly implemented while manufacturing things in batches. Examples of items produced using this method include soft drinks, furniture, and petroleum products. For instance, small orga</w:t>
      </w:r>
      <w:r w:rsidRPr="00A342C3">
        <w:rPr>
          <w:rFonts w:ascii="Times New Roman" w:hAnsi="Times New Roman" w:cs="Times New Roman"/>
          <w:sz w:val="24"/>
          <w:szCs w:val="24"/>
        </w:rPr>
        <w:t>nizations like David's and Williams and big ones like Nabisco use the same cost-determination process. In process costing, all the departments keep track of the materials that have been used as well as the labor incurred. This way, they can keep track of t</w:t>
      </w:r>
      <w:r w:rsidRPr="00A342C3">
        <w:rPr>
          <w:rFonts w:ascii="Times New Roman" w:hAnsi="Times New Roman" w:cs="Times New Roman"/>
          <w:sz w:val="24"/>
          <w:szCs w:val="24"/>
        </w:rPr>
        <w:t>he financial systems. The primary difference between the two is that job order and process costing are concerned with how the products are assigned. In either the of the costing systems, the ability to analyze and obtain the cost of data is required.</w:t>
      </w:r>
    </w:p>
    <w:p w:rsidR="0062711D" w:rsidRPr="00A342C3" w:rsidRDefault="0062711D" w:rsidP="00A342C3">
      <w:pPr>
        <w:spacing w:line="480" w:lineRule="auto"/>
        <w:rPr>
          <w:rFonts w:ascii="Times New Roman" w:hAnsi="Times New Roman" w:cs="Times New Roman"/>
          <w:sz w:val="24"/>
          <w:szCs w:val="24"/>
        </w:rPr>
      </w:pPr>
    </w:p>
    <w:p w:rsidR="0062711D" w:rsidRPr="00A342C3" w:rsidRDefault="0062711D" w:rsidP="00A342C3">
      <w:pPr>
        <w:spacing w:line="480" w:lineRule="auto"/>
        <w:rPr>
          <w:rFonts w:ascii="Times New Roman" w:hAnsi="Times New Roman" w:cs="Times New Roman"/>
          <w:sz w:val="24"/>
          <w:szCs w:val="24"/>
        </w:rPr>
      </w:pPr>
    </w:p>
    <w:p w:rsidR="0062711D" w:rsidRPr="00A342C3" w:rsidRDefault="00F106B1" w:rsidP="00A342C3">
      <w:pPr>
        <w:spacing w:line="480" w:lineRule="auto"/>
        <w:jc w:val="center"/>
        <w:rPr>
          <w:rFonts w:ascii="Times New Roman" w:hAnsi="Times New Roman" w:cs="Times New Roman"/>
          <w:sz w:val="24"/>
          <w:szCs w:val="24"/>
        </w:rPr>
      </w:pPr>
      <w:r w:rsidRPr="00A342C3">
        <w:rPr>
          <w:rFonts w:ascii="Times New Roman" w:hAnsi="Times New Roman" w:cs="Times New Roman"/>
          <w:sz w:val="24"/>
          <w:szCs w:val="24"/>
        </w:rPr>
        <w:lastRenderedPageBreak/>
        <w:t>Ref</w:t>
      </w:r>
      <w:r w:rsidRPr="00A342C3">
        <w:rPr>
          <w:rFonts w:ascii="Times New Roman" w:hAnsi="Times New Roman" w:cs="Times New Roman"/>
          <w:sz w:val="24"/>
          <w:szCs w:val="24"/>
        </w:rPr>
        <w:t>erences</w:t>
      </w:r>
    </w:p>
    <w:p w:rsidR="00A342C3" w:rsidRPr="00A342C3" w:rsidRDefault="00F106B1" w:rsidP="00A342C3">
      <w:pPr>
        <w:spacing w:line="480" w:lineRule="auto"/>
        <w:ind w:left="720" w:hanging="720"/>
        <w:rPr>
          <w:rFonts w:ascii="Times New Roman" w:hAnsi="Times New Roman" w:cs="Times New Roman"/>
          <w:color w:val="000000"/>
          <w:sz w:val="24"/>
          <w:szCs w:val="24"/>
          <w:shd w:val="clear" w:color="auto" w:fill="FFFFFF"/>
        </w:rPr>
      </w:pPr>
      <w:r w:rsidRPr="00A342C3">
        <w:rPr>
          <w:rFonts w:ascii="Times New Roman" w:hAnsi="Times New Roman" w:cs="Times New Roman"/>
          <w:color w:val="000000"/>
          <w:sz w:val="24"/>
          <w:szCs w:val="24"/>
          <w:shd w:val="clear" w:color="auto" w:fill="FFFFFF"/>
        </w:rPr>
        <w:t>Invado, A. (2018). IMPLEMENTASI METODE JOB ORDER COSTING PADA HARGA JUAL DI BATIK CELAKET MALANG. </w:t>
      </w:r>
      <w:r w:rsidRPr="00A342C3">
        <w:rPr>
          <w:rFonts w:ascii="Times New Roman" w:hAnsi="Times New Roman" w:cs="Times New Roman"/>
          <w:i/>
          <w:iCs/>
          <w:color w:val="000000"/>
          <w:sz w:val="24"/>
          <w:szCs w:val="24"/>
          <w:shd w:val="clear" w:color="auto" w:fill="FFFFFF"/>
        </w:rPr>
        <w:t>El Muhasaba: Jurnal Akuntansi</w:t>
      </w:r>
      <w:r w:rsidRPr="00A342C3">
        <w:rPr>
          <w:rFonts w:ascii="Times New Roman" w:hAnsi="Times New Roman" w:cs="Times New Roman"/>
          <w:color w:val="000000"/>
          <w:sz w:val="24"/>
          <w:szCs w:val="24"/>
          <w:shd w:val="clear" w:color="auto" w:fill="FFFFFF"/>
        </w:rPr>
        <w:t>, </w:t>
      </w:r>
      <w:r w:rsidRPr="00A342C3">
        <w:rPr>
          <w:rFonts w:ascii="Times New Roman" w:hAnsi="Times New Roman" w:cs="Times New Roman"/>
          <w:i/>
          <w:iCs/>
          <w:color w:val="000000"/>
          <w:sz w:val="24"/>
          <w:szCs w:val="24"/>
          <w:shd w:val="clear" w:color="auto" w:fill="FFFFFF"/>
        </w:rPr>
        <w:t>9</w:t>
      </w:r>
      <w:r w:rsidRPr="00A342C3">
        <w:rPr>
          <w:rFonts w:ascii="Times New Roman" w:hAnsi="Times New Roman" w:cs="Times New Roman"/>
          <w:color w:val="000000"/>
          <w:sz w:val="24"/>
          <w:szCs w:val="24"/>
          <w:shd w:val="clear" w:color="auto" w:fill="FFFFFF"/>
        </w:rPr>
        <w:t>(2), 54. doi: 10.18860/em.v11i2.5020</w:t>
      </w:r>
    </w:p>
    <w:p w:rsidR="00A342C3" w:rsidRPr="00A342C3" w:rsidRDefault="00F106B1" w:rsidP="00A342C3">
      <w:pPr>
        <w:spacing w:line="480" w:lineRule="auto"/>
        <w:ind w:left="720" w:hanging="720"/>
        <w:rPr>
          <w:rFonts w:ascii="Times New Roman" w:hAnsi="Times New Roman" w:cs="Times New Roman"/>
          <w:sz w:val="24"/>
          <w:szCs w:val="24"/>
        </w:rPr>
      </w:pPr>
      <w:r w:rsidRPr="00A342C3">
        <w:rPr>
          <w:rFonts w:ascii="Times New Roman" w:hAnsi="Times New Roman" w:cs="Times New Roman"/>
          <w:color w:val="000000"/>
          <w:sz w:val="24"/>
          <w:szCs w:val="24"/>
          <w:shd w:val="clear" w:color="auto" w:fill="FFFFFF"/>
        </w:rPr>
        <w:t xml:space="preserve">Popesko, B., &amp; Novák, P. (2017). Implementation of the Process-Oriented Costing </w:t>
      </w:r>
      <w:r w:rsidRPr="00A342C3">
        <w:rPr>
          <w:rFonts w:ascii="Times New Roman" w:hAnsi="Times New Roman" w:cs="Times New Roman"/>
          <w:color w:val="000000"/>
          <w:sz w:val="24"/>
          <w:szCs w:val="24"/>
          <w:shd w:val="clear" w:color="auto" w:fill="FFFFFF"/>
        </w:rPr>
        <w:t>System in a Hospital Department. </w:t>
      </w:r>
      <w:r w:rsidRPr="00A342C3">
        <w:rPr>
          <w:rFonts w:ascii="Times New Roman" w:hAnsi="Times New Roman" w:cs="Times New Roman"/>
          <w:i/>
          <w:iCs/>
          <w:color w:val="000000"/>
          <w:sz w:val="24"/>
          <w:szCs w:val="24"/>
          <w:shd w:val="clear" w:color="auto" w:fill="FFFFFF"/>
        </w:rPr>
        <w:t>International Journal Of Trade, Economics And Finance</w:t>
      </w:r>
      <w:r w:rsidRPr="00A342C3">
        <w:rPr>
          <w:rFonts w:ascii="Times New Roman" w:hAnsi="Times New Roman" w:cs="Times New Roman"/>
          <w:color w:val="000000"/>
          <w:sz w:val="24"/>
          <w:szCs w:val="24"/>
          <w:shd w:val="clear" w:color="auto" w:fill="FFFFFF"/>
        </w:rPr>
        <w:t>, 82-87. doi: 10.7763/ijtef.2014.v5.345</w:t>
      </w:r>
    </w:p>
    <w:p w:rsidR="0062711D" w:rsidRPr="00A342C3" w:rsidRDefault="0062711D" w:rsidP="00A342C3">
      <w:pPr>
        <w:spacing w:line="480" w:lineRule="auto"/>
        <w:rPr>
          <w:rFonts w:ascii="Times New Roman" w:hAnsi="Times New Roman" w:cs="Times New Roman"/>
          <w:sz w:val="24"/>
          <w:szCs w:val="24"/>
        </w:rPr>
      </w:pPr>
    </w:p>
    <w:sectPr w:rsidR="0062711D" w:rsidRPr="00A342C3" w:rsidSect="00942A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6B1" w:rsidRDefault="00F106B1">
      <w:pPr>
        <w:spacing w:after="0" w:line="240" w:lineRule="auto"/>
      </w:pPr>
      <w:r>
        <w:separator/>
      </w:r>
    </w:p>
  </w:endnote>
  <w:endnote w:type="continuationSeparator" w:id="0">
    <w:p w:rsidR="00F106B1" w:rsidRDefault="00F10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6B1" w:rsidRDefault="00F106B1">
      <w:pPr>
        <w:spacing w:after="0" w:line="240" w:lineRule="auto"/>
      </w:pPr>
      <w:r>
        <w:separator/>
      </w:r>
    </w:p>
  </w:footnote>
  <w:footnote w:type="continuationSeparator" w:id="0">
    <w:p w:rsidR="00F106B1" w:rsidRDefault="00F106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left w:w="0" w:type="dxa"/>
        <w:right w:w="0" w:type="dxa"/>
      </w:tblCellMar>
      <w:tblLook w:val="04A0" w:firstRow="1" w:lastRow="0" w:firstColumn="1" w:lastColumn="0" w:noHBand="0" w:noVBand="1"/>
    </w:tblPr>
    <w:tblGrid>
      <w:gridCol w:w="5400"/>
      <w:gridCol w:w="841"/>
      <w:gridCol w:w="3119"/>
    </w:tblGrid>
    <w:tr w:rsidR="00BD0CE1" w:rsidTr="00725F0A">
      <w:trPr>
        <w:trHeight w:val="720"/>
      </w:trPr>
      <w:tc>
        <w:tcPr>
          <w:tcW w:w="2885" w:type="pct"/>
        </w:tcPr>
        <w:p w:rsidR="0062711D" w:rsidRPr="00942A3F" w:rsidRDefault="00F106B1" w:rsidP="0062711D">
          <w:pPr>
            <w:pStyle w:val="Header"/>
            <w:tabs>
              <w:tab w:val="clear" w:pos="4680"/>
              <w:tab w:val="clear" w:pos="9360"/>
            </w:tabs>
            <w:spacing w:line="480" w:lineRule="auto"/>
            <w:rPr>
              <w:rFonts w:ascii="Times New Roman" w:hAnsi="Times New Roman" w:cs="Times New Roman"/>
              <w:sz w:val="24"/>
              <w:szCs w:val="24"/>
            </w:rPr>
          </w:pPr>
          <w:r w:rsidRPr="00942A3F">
            <w:rPr>
              <w:rFonts w:ascii="Times New Roman" w:hAnsi="Times New Roman" w:cs="Times New Roman"/>
              <w:sz w:val="24"/>
              <w:szCs w:val="24"/>
            </w:rPr>
            <w:t>COSTING SYSTEMS</w:t>
          </w:r>
        </w:p>
      </w:tc>
      <w:tc>
        <w:tcPr>
          <w:tcW w:w="449" w:type="pct"/>
        </w:tcPr>
        <w:p w:rsidR="0062711D" w:rsidRPr="00942A3F" w:rsidRDefault="0062711D" w:rsidP="0062711D">
          <w:pPr>
            <w:pStyle w:val="Header"/>
            <w:tabs>
              <w:tab w:val="clear" w:pos="4680"/>
              <w:tab w:val="clear" w:pos="9360"/>
            </w:tabs>
            <w:spacing w:line="480" w:lineRule="auto"/>
            <w:jc w:val="center"/>
            <w:rPr>
              <w:rFonts w:ascii="Times New Roman" w:hAnsi="Times New Roman" w:cs="Times New Roman"/>
              <w:sz w:val="24"/>
              <w:szCs w:val="24"/>
            </w:rPr>
          </w:pPr>
        </w:p>
      </w:tc>
      <w:tc>
        <w:tcPr>
          <w:tcW w:w="1666" w:type="pct"/>
        </w:tcPr>
        <w:p w:rsidR="0062711D" w:rsidRPr="00942A3F" w:rsidRDefault="00F106B1" w:rsidP="0062711D">
          <w:pPr>
            <w:pStyle w:val="Header"/>
            <w:tabs>
              <w:tab w:val="clear" w:pos="4680"/>
              <w:tab w:val="clear" w:pos="9360"/>
            </w:tabs>
            <w:spacing w:line="480" w:lineRule="auto"/>
            <w:jc w:val="right"/>
            <w:rPr>
              <w:rFonts w:ascii="Times New Roman" w:hAnsi="Times New Roman" w:cs="Times New Roman"/>
              <w:sz w:val="24"/>
              <w:szCs w:val="24"/>
            </w:rPr>
          </w:pPr>
          <w:r w:rsidRPr="00942A3F">
            <w:rPr>
              <w:rFonts w:ascii="Times New Roman" w:hAnsi="Times New Roman" w:cs="Times New Roman"/>
              <w:sz w:val="24"/>
              <w:szCs w:val="24"/>
            </w:rPr>
            <w:fldChar w:fldCharType="begin"/>
          </w:r>
          <w:r w:rsidRPr="00942A3F">
            <w:rPr>
              <w:rFonts w:ascii="Times New Roman" w:hAnsi="Times New Roman" w:cs="Times New Roman"/>
              <w:sz w:val="24"/>
              <w:szCs w:val="24"/>
            </w:rPr>
            <w:instrText xml:space="preserve"> PAGE   \* MERGEFORMAT </w:instrText>
          </w:r>
          <w:r w:rsidRPr="00942A3F">
            <w:rPr>
              <w:rFonts w:ascii="Times New Roman" w:hAnsi="Times New Roman" w:cs="Times New Roman"/>
              <w:sz w:val="24"/>
              <w:szCs w:val="24"/>
            </w:rPr>
            <w:fldChar w:fldCharType="separate"/>
          </w:r>
          <w:r w:rsidR="00EA4746">
            <w:rPr>
              <w:rFonts w:ascii="Times New Roman" w:hAnsi="Times New Roman" w:cs="Times New Roman"/>
              <w:noProof/>
              <w:sz w:val="24"/>
              <w:szCs w:val="24"/>
            </w:rPr>
            <w:t>3</w:t>
          </w:r>
          <w:r w:rsidRPr="00942A3F">
            <w:rPr>
              <w:rFonts w:ascii="Times New Roman" w:hAnsi="Times New Roman" w:cs="Times New Roman"/>
              <w:sz w:val="24"/>
              <w:szCs w:val="24"/>
            </w:rPr>
            <w:fldChar w:fldCharType="end"/>
          </w:r>
        </w:p>
      </w:tc>
    </w:tr>
  </w:tbl>
  <w:p w:rsidR="00942A3F" w:rsidRDefault="00942A3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left w:w="0" w:type="dxa"/>
        <w:right w:w="0" w:type="dxa"/>
      </w:tblCellMar>
      <w:tblLook w:val="04A0" w:firstRow="1" w:lastRow="0" w:firstColumn="1" w:lastColumn="0" w:noHBand="0" w:noVBand="1"/>
    </w:tblPr>
    <w:tblGrid>
      <w:gridCol w:w="5400"/>
      <w:gridCol w:w="841"/>
      <w:gridCol w:w="3119"/>
    </w:tblGrid>
    <w:tr w:rsidR="00BD0CE1" w:rsidTr="00942A3F">
      <w:trPr>
        <w:trHeight w:val="720"/>
      </w:trPr>
      <w:tc>
        <w:tcPr>
          <w:tcW w:w="2885" w:type="pct"/>
        </w:tcPr>
        <w:p w:rsidR="00942A3F" w:rsidRPr="00942A3F" w:rsidRDefault="00F106B1" w:rsidP="00942A3F">
          <w:pPr>
            <w:pStyle w:val="Header"/>
            <w:tabs>
              <w:tab w:val="clear" w:pos="4680"/>
              <w:tab w:val="clear" w:pos="9360"/>
            </w:tabs>
            <w:spacing w:line="480" w:lineRule="auto"/>
            <w:rPr>
              <w:rFonts w:ascii="Times New Roman" w:hAnsi="Times New Roman" w:cs="Times New Roman"/>
              <w:sz w:val="24"/>
              <w:szCs w:val="24"/>
            </w:rPr>
          </w:pPr>
          <w:r w:rsidRPr="00942A3F">
            <w:rPr>
              <w:rFonts w:ascii="Times New Roman" w:hAnsi="Times New Roman" w:cs="Times New Roman"/>
              <w:sz w:val="24"/>
              <w:szCs w:val="24"/>
            </w:rPr>
            <w:t xml:space="preserve">Running </w:t>
          </w:r>
          <w:r w:rsidRPr="00942A3F">
            <w:rPr>
              <w:rFonts w:ascii="Times New Roman" w:hAnsi="Times New Roman" w:cs="Times New Roman"/>
              <w:sz w:val="24"/>
              <w:szCs w:val="24"/>
            </w:rPr>
            <w:t>head: COSTING SYSTEMS.</w:t>
          </w:r>
        </w:p>
      </w:tc>
      <w:tc>
        <w:tcPr>
          <w:tcW w:w="449" w:type="pct"/>
        </w:tcPr>
        <w:p w:rsidR="00942A3F" w:rsidRPr="00942A3F" w:rsidRDefault="00942A3F" w:rsidP="00942A3F">
          <w:pPr>
            <w:pStyle w:val="Header"/>
            <w:tabs>
              <w:tab w:val="clear" w:pos="4680"/>
              <w:tab w:val="clear" w:pos="9360"/>
            </w:tabs>
            <w:spacing w:line="480" w:lineRule="auto"/>
            <w:jc w:val="center"/>
            <w:rPr>
              <w:rFonts w:ascii="Times New Roman" w:hAnsi="Times New Roman" w:cs="Times New Roman"/>
              <w:sz w:val="24"/>
              <w:szCs w:val="24"/>
            </w:rPr>
          </w:pPr>
        </w:p>
      </w:tc>
      <w:tc>
        <w:tcPr>
          <w:tcW w:w="1666" w:type="pct"/>
        </w:tcPr>
        <w:p w:rsidR="00942A3F" w:rsidRPr="00942A3F" w:rsidRDefault="00F106B1" w:rsidP="00942A3F">
          <w:pPr>
            <w:pStyle w:val="Header"/>
            <w:tabs>
              <w:tab w:val="clear" w:pos="4680"/>
              <w:tab w:val="clear" w:pos="9360"/>
            </w:tabs>
            <w:spacing w:line="480" w:lineRule="auto"/>
            <w:jc w:val="right"/>
            <w:rPr>
              <w:rFonts w:ascii="Times New Roman" w:hAnsi="Times New Roman" w:cs="Times New Roman"/>
              <w:sz w:val="24"/>
              <w:szCs w:val="24"/>
            </w:rPr>
          </w:pPr>
          <w:r w:rsidRPr="00942A3F">
            <w:rPr>
              <w:rFonts w:ascii="Times New Roman" w:hAnsi="Times New Roman" w:cs="Times New Roman"/>
              <w:sz w:val="24"/>
              <w:szCs w:val="24"/>
            </w:rPr>
            <w:fldChar w:fldCharType="begin"/>
          </w:r>
          <w:r w:rsidRPr="00942A3F">
            <w:rPr>
              <w:rFonts w:ascii="Times New Roman" w:hAnsi="Times New Roman" w:cs="Times New Roman"/>
              <w:sz w:val="24"/>
              <w:szCs w:val="24"/>
            </w:rPr>
            <w:instrText xml:space="preserve"> PAGE   \* MERGEFORMAT </w:instrText>
          </w:r>
          <w:r w:rsidRPr="00942A3F">
            <w:rPr>
              <w:rFonts w:ascii="Times New Roman" w:hAnsi="Times New Roman" w:cs="Times New Roman"/>
              <w:sz w:val="24"/>
              <w:szCs w:val="24"/>
            </w:rPr>
            <w:fldChar w:fldCharType="separate"/>
          </w:r>
          <w:r w:rsidR="00EA4746">
            <w:rPr>
              <w:rFonts w:ascii="Times New Roman" w:hAnsi="Times New Roman" w:cs="Times New Roman"/>
              <w:noProof/>
              <w:sz w:val="24"/>
              <w:szCs w:val="24"/>
            </w:rPr>
            <w:t>1</w:t>
          </w:r>
          <w:r w:rsidRPr="00942A3F">
            <w:rPr>
              <w:rFonts w:ascii="Times New Roman" w:hAnsi="Times New Roman" w:cs="Times New Roman"/>
              <w:sz w:val="24"/>
              <w:szCs w:val="24"/>
            </w:rPr>
            <w:fldChar w:fldCharType="end"/>
          </w:r>
        </w:p>
      </w:tc>
    </w:tr>
  </w:tbl>
  <w:p w:rsidR="00942A3F" w:rsidRDefault="00942A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2A5"/>
    <w:rsid w:val="003D2142"/>
    <w:rsid w:val="006052A5"/>
    <w:rsid w:val="0062711D"/>
    <w:rsid w:val="00942A3F"/>
    <w:rsid w:val="00A342C3"/>
    <w:rsid w:val="00A939A0"/>
    <w:rsid w:val="00B920F7"/>
    <w:rsid w:val="00BD0CE1"/>
    <w:rsid w:val="00EA4746"/>
    <w:rsid w:val="00F10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B5590B-B415-442C-B49D-ADA65A84A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A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A3F"/>
  </w:style>
  <w:style w:type="paragraph" w:styleId="Footer">
    <w:name w:val="footer"/>
    <w:basedOn w:val="Normal"/>
    <w:link w:val="FooterChar"/>
    <w:uiPriority w:val="99"/>
    <w:unhideWhenUsed/>
    <w:rsid w:val="00942A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dc:creator>
  <cp:lastModifiedBy>Joel</cp:lastModifiedBy>
  <cp:revision>2</cp:revision>
  <dcterms:created xsi:type="dcterms:W3CDTF">2020-09-09T10:41:00Z</dcterms:created>
  <dcterms:modified xsi:type="dcterms:W3CDTF">2020-09-09T10:41:00Z</dcterms:modified>
</cp:coreProperties>
</file>